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69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70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071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071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4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06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06"/>
          <w:b w:val="0"/>
          <w:bCs w:val="0"/>
          <w:caps w:val="0"/>
        </w:rPr>
        <w:t xml:space="preserve"> </w:t>
      </w:r>
      <w:r>
        <w:rPr>
          <w:rStyle w:val="1106"/>
          <w:b w:val="0"/>
          <w:bCs w:val="0"/>
          <w:caps w:val="0"/>
        </w:rPr>
        <w:t xml:space="preserve">«</w:t>
      </w:r>
      <w:r>
        <w:rPr>
          <w:rStyle w:val="1106"/>
          <w:b w:val="0"/>
          <w:bCs w:val="0"/>
          <w:caps w:val="0"/>
        </w:rPr>
        <w:t xml:space="preserve">первой части заявки</w:t>
      </w:r>
      <w:r>
        <w:rPr>
          <w:rStyle w:val="1106"/>
          <w:b w:val="0"/>
          <w:bCs w:val="0"/>
          <w:caps w:val="0"/>
        </w:rPr>
        <w:t xml:space="preserve">»</w:t>
      </w:r>
      <w:r>
        <w:rPr>
          <w:rStyle w:val="1106"/>
          <w:b w:val="0"/>
          <w:bCs w:val="0"/>
          <w:caps w:val="0"/>
        </w:rPr>
        <w:t xml:space="preserve"> / </w:t>
      </w:r>
      <w:r>
        <w:rPr>
          <w:rStyle w:val="1106"/>
          <w:b w:val="0"/>
          <w:bCs w:val="0"/>
          <w:caps w:val="0"/>
        </w:rPr>
        <w:t xml:space="preserve">«</w:t>
      </w:r>
      <w:r>
        <w:rPr>
          <w:rStyle w:val="1106"/>
          <w:b w:val="0"/>
          <w:bCs w:val="0"/>
          <w:caps w:val="0"/>
        </w:rPr>
        <w:t xml:space="preserve">второй части заявки</w:t>
      </w:r>
      <w:r>
        <w:rPr>
          <w:rStyle w:val="1106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06"/>
          <w:b w:val="0"/>
          <w:bCs w:val="0"/>
          <w:caps w:val="0"/>
        </w:rPr>
        <w:t xml:space="preserve">а</w:t>
      </w:r>
      <w:r>
        <w:rPr>
          <w:rStyle w:val="1106"/>
          <w:b w:val="0"/>
          <w:bCs w:val="0"/>
          <w:caps w:val="0"/>
        </w:rPr>
        <w:t xml:space="preserve"> предложений</w:t>
      </w:r>
      <w:r>
        <w:rPr>
          <w:rStyle w:val="1106"/>
          <w:b w:val="0"/>
          <w:bCs w:val="0"/>
          <w:caps w:val="0"/>
        </w:rPr>
        <w:t xml:space="preserve">;</w:t>
      </w:r>
      <w:r>
        <w:rPr>
          <w:rStyle w:val="1106"/>
          <w:b w:val="0"/>
          <w:bCs w:val="0"/>
          <w:caps w:val="0"/>
        </w:rPr>
        <w:t xml:space="preserve"> «</w:t>
      </w:r>
      <w:r>
        <w:rPr>
          <w:rStyle w:val="1106"/>
          <w:b w:val="0"/>
          <w:bCs w:val="0"/>
          <w:caps w:val="0"/>
        </w:rPr>
        <w:t xml:space="preserve">предложение о цене договора</w:t>
      </w:r>
      <w:r>
        <w:rPr>
          <w:rStyle w:val="1106"/>
          <w:b w:val="0"/>
          <w:bCs w:val="0"/>
          <w:caps w:val="0"/>
        </w:rPr>
        <w:t xml:space="preserve">» – для</w:t>
      </w:r>
      <w:r>
        <w:rPr>
          <w:rStyle w:val="1106"/>
          <w:b w:val="0"/>
          <w:bCs w:val="0"/>
          <w:caps w:val="0"/>
        </w:rPr>
        <w:t xml:space="preserve"> </w:t>
      </w:r>
      <w:r>
        <w:rPr>
          <w:rStyle w:val="1106"/>
          <w:b w:val="0"/>
          <w:bCs w:val="0"/>
          <w:caps w:val="0"/>
        </w:rPr>
        <w:t xml:space="preserve">Конкурса, Запроса предложений</w:t>
      </w:r>
      <w:r>
        <w:rPr>
          <w:rStyle w:val="1106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06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075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06"/>
        </w:rPr>
        <w:t xml:space="preserve">[указать предмет договора</w:t>
      </w:r>
      <w:r>
        <w:rPr>
          <w:rStyle w:val="1106"/>
        </w:rPr>
        <w:t xml:space="preserve"> </w:t>
      </w:r>
      <w:r>
        <w:rPr>
          <w:rStyle w:val="1106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06"/>
        </w:rPr>
        <w:t xml:space="preserve">]</w:t>
      </w:r>
      <w:r>
        <w:t xml:space="preserve"> нижеперечисленные документы:</w:t>
      </w:r>
      <w:r/>
    </w:p>
    <w:tbl>
      <w:tblPr>
        <w:tblStyle w:val="1096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75"/>
              <w:jc w:val="center"/>
              <w:rPr>
                <w:rStyle w:val="1106"/>
                <w:b w:val="0"/>
                <w:bCs/>
                <w:sz w:val="22"/>
              </w:rPr>
            </w:pPr>
            <w:r>
              <w:rPr>
                <w:rStyle w:val="1106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06"/>
                <w:b w:val="0"/>
                <w:bCs/>
                <w:sz w:val="22"/>
              </w:rPr>
              <w:t xml:space="preserve">ый</w:t>
            </w:r>
            <w:r>
              <w:rPr>
                <w:rStyle w:val="1106"/>
                <w:b w:val="0"/>
                <w:bCs/>
                <w:sz w:val="22"/>
              </w:rPr>
              <w:t xml:space="preserve"> документ,</w:t>
            </w:r>
            <w:r>
              <w:rPr>
                <w:rStyle w:val="1106"/>
                <w:b w:val="0"/>
                <w:bCs/>
                <w:sz w:val="22"/>
              </w:rPr>
              <w:br/>
            </w:r>
            <w:r>
              <w:rPr>
                <w:rStyle w:val="1106"/>
                <w:b w:val="0"/>
                <w:bCs/>
                <w:sz w:val="22"/>
              </w:rPr>
              <w:t xml:space="preserve">входящ</w:t>
            </w:r>
            <w:r>
              <w:rPr>
                <w:rStyle w:val="1106"/>
                <w:b w:val="0"/>
                <w:bCs/>
                <w:sz w:val="22"/>
              </w:rPr>
              <w:t xml:space="preserve">ий</w:t>
            </w:r>
            <w:r>
              <w:rPr>
                <w:rStyle w:val="1106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06"/>
                <w:b w:val="0"/>
                <w:bCs/>
                <w:sz w:val="22"/>
              </w:rPr>
            </w:r>
            <w:r>
              <w:rPr>
                <w:rStyle w:val="1106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5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0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071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83"/>
        </w:rPr>
        <w:footnoteReference w:id="2"/>
      </w:r>
      <w:r>
        <w:t xml:space="preserve">.</w:t>
      </w:r>
      <w:r/>
    </w:p>
    <w:p>
      <w:pPr>
        <w:pStyle w:val="1071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071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071"/>
      </w:pPr>
      <w:r>
        <w:t xml:space="preserve">Форма письма о подаче оферты: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rPr>
          <w:rStyle w:val="1106"/>
        </w:rPr>
      </w:pPr>
      <w:r>
        <w:rPr>
          <w:rStyle w:val="1106"/>
        </w:rPr>
        <w:t xml:space="preserve">[рекомендуется оформлять на официальном бланке</w:t>
      </w:r>
      <w:r>
        <w:rPr>
          <w:rStyle w:val="1106"/>
        </w:rPr>
        <w:t xml:space="preserve"> Участника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75"/>
        <w:keepNext/>
      </w:pPr>
      <w:r>
        <w:t xml:space="preserve">№ ____________________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</w:t>
      </w:r>
      <w:r>
        <w:rPr>
          <w:rStyle w:val="1106"/>
        </w:rPr>
        <w:t xml:space="preserve">Участник присваивает </w:t>
      </w:r>
      <w:r>
        <w:rPr>
          <w:rStyle w:val="1106"/>
        </w:rPr>
        <w:t xml:space="preserve">П</w:t>
      </w:r>
      <w:r>
        <w:rPr>
          <w:rStyle w:val="1106"/>
        </w:rPr>
        <w:t xml:space="preserve">исьму </w:t>
      </w:r>
      <w:r>
        <w:rPr>
          <w:rStyle w:val="1106"/>
        </w:rPr>
        <w:t xml:space="preserve">о подаче оферты </w:t>
      </w:r>
      <w:r>
        <w:rPr>
          <w:rStyle w:val="1106"/>
        </w:rPr>
        <w:t xml:space="preserve">дату и номер в соответствии с</w:t>
      </w:r>
      <w:r>
        <w:rPr>
          <w:rStyle w:val="1106"/>
        </w:rPr>
        <w:t xml:space="preserve"> </w:t>
      </w:r>
      <w:r>
        <w:rPr>
          <w:rStyle w:val="1106"/>
        </w:rPr>
        <w:t xml:space="preserve">принятыми у него правилами документооборота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75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06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06"/>
        </w:rPr>
        <w:t xml:space="preserve">[или</w:t>
      </w:r>
      <w:r>
        <w:rPr>
          <w:rStyle w:val="1106"/>
        </w:rPr>
        <w:t xml:space="preserve"> </w:t>
      </w:r>
      <w:r>
        <w:rPr>
          <w:rStyle w:val="1106"/>
        </w:rPr>
        <w:t xml:space="preserve">(выбрать в</w:t>
      </w:r>
      <w:r>
        <w:rPr>
          <w:rStyle w:val="1106"/>
        </w:rPr>
        <w:t xml:space="preserve"> </w:t>
      </w:r>
      <w:r>
        <w:rPr>
          <w:rStyle w:val="1106"/>
        </w:rPr>
        <w:t xml:space="preserve">зависимости от обстоятельств)</w:t>
      </w:r>
      <w:r>
        <w:rPr>
          <w:rStyle w:val="1106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06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83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keepNext/>
      </w:pPr>
      <w:r>
        <w:t xml:space="preserve">зарегистрированное по адресу: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keepNext/>
      </w:pPr>
      <w:r>
        <w:t xml:space="preserve">предлагает заключить Договор: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075"/>
        <w:tabs>
          <w:tab w:val="left" w:pos="567" w:leader="none"/>
        </w:tabs>
      </w:pPr>
      <w:r>
        <w:tab/>
        <w:t xml:space="preserve">Настоящая заявка (в том числе итоговое ценовое предложение по результатам прове</w:t>
      </w:r>
      <w:r>
        <w:t xml:space="preserve">дения аукциона)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75"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06"/>
        </w:rPr>
        <w:t xml:space="preserve">.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75"/>
        <w:tabs>
          <w:tab w:val="left" w:pos="567" w:leader="none"/>
        </w:tabs>
      </w:pPr>
      <w:r>
        <w:tab/>
        <w:t xml:space="preserve">Мы ознакомлены с Проектом договора,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75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 </w:t>
      </w:r>
      <w:r>
        <w:t xml:space="preserve">то она</w:t>
      </w:r>
      <w:r>
        <w:t xml:space="preserve"> в любом случае</w:t>
      </w:r>
      <w:r>
        <w:t xml:space="preserve"> будет</w:t>
      </w:r>
      <w:r>
        <w:t xml:space="preserve"> 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</w:t>
      </w:r>
      <w:r>
        <w:t xml:space="preserve"> Технические</w:t>
      </w:r>
      <w:r>
        <w:t xml:space="preserve"> 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предлагаемого нами итогового ценового предложения по результатам проведения аукциона.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106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06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06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75"/>
        <w:keepNext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06"/>
        </w:rPr>
        <w:t xml:space="preserve"> </w:t>
      </w:r>
      <w:r>
        <w:rPr>
          <w:rStyle w:val="1106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83"/>
          <w:i/>
          <w:shd w:val="clear" w:color="auto" w:fill="d0cece" w:themeFill="background2" w:themeFillShade="E6"/>
        </w:rPr>
        <w:footnoteReference w:id="4"/>
      </w:r>
      <w:r>
        <w:rPr>
          <w:rStyle w:val="1106"/>
        </w:rPr>
        <w:t xml:space="preserve">:]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06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06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произошли изменения</w:t>
      </w:r>
      <w:r>
        <w:t xml:space="preserve">, а именно: ____________________ </w:t>
      </w:r>
      <w:r>
        <w:rPr>
          <w:rStyle w:val="1106"/>
        </w:rPr>
        <w:t xml:space="preserve">[указываются изменения параметров, произошедшие с момента подачи Заявки на</w:t>
      </w:r>
      <w:r>
        <w:rPr>
          <w:rStyle w:val="1106"/>
        </w:rPr>
        <w:t xml:space="preserve"> </w:t>
      </w:r>
      <w:r>
        <w:rPr>
          <w:rStyle w:val="1106"/>
        </w:rPr>
        <w:t xml:space="preserve">аккредитацию и 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</w:t>
      </w:r>
      <w:r>
        <w:rPr>
          <w:rStyle w:val="1106"/>
        </w:rPr>
        <w:t xml:space="preserve">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75"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[окончание текстового блока</w:t>
      </w:r>
      <w:r>
        <w:rPr>
          <w:rStyle w:val="1106"/>
        </w:rPr>
        <w:t xml:space="preserve"> с выбором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[Если Участник не обладает статусом «аккредитован» (направил ранее заявку на</w:t>
      </w:r>
      <w:r>
        <w:rPr>
          <w:rStyle w:val="1106"/>
        </w:rPr>
        <w:t xml:space="preserve"> </w:t>
      </w:r>
      <w:r>
        <w:rPr>
          <w:rStyle w:val="1106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83"/>
          <w:i/>
          <w:shd w:val="clear" w:color="auto" w:fill="d0cece" w:themeFill="background2" w:themeFillShade="E6"/>
        </w:rPr>
        <w:footnoteReference w:id="5"/>
      </w:r>
      <w:r>
        <w:rPr>
          <w:rStyle w:val="1106"/>
        </w:rPr>
        <w:t xml:space="preserve">:]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06"/>
        </w:rPr>
        <w:t xml:space="preserve">[наименование Участника]</w:t>
      </w:r>
      <w:r>
        <w:t xml:space="preserve"> направило «___» __________ 202__ года </w:t>
      </w:r>
      <w:r>
        <w:rPr>
          <w:rStyle w:val="1106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075"/>
        <w:tabs>
          <w:tab w:val="left" w:pos="567" w:leader="none"/>
        </w:tabs>
        <w:rPr>
          <w:rStyle w:val="1106"/>
        </w:rPr>
      </w:pPr>
      <w:r>
        <w:rPr>
          <w:rStyle w:val="1106"/>
        </w:rPr>
        <w:t xml:space="preserve">[окончание текстового блока</w:t>
      </w:r>
      <w:r>
        <w:rPr>
          <w:rStyle w:val="1106"/>
        </w:rPr>
        <w:t xml:space="preserve"> с выбором (далее указывается весь текст)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106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06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06"/>
        </w:rPr>
        <w:t xml:space="preserve">[</w:t>
      </w:r>
      <w:r>
        <w:rPr>
          <w:rStyle w:val="1106"/>
        </w:rPr>
        <w:t xml:space="preserve">или (выбрать в зависимости от</w:t>
      </w:r>
      <w:r>
        <w:rPr>
          <w:rStyle w:val="1106"/>
        </w:rPr>
        <w:t xml:space="preserve"> </w:t>
      </w:r>
      <w:r>
        <w:rPr>
          <w:rStyle w:val="1106"/>
        </w:rPr>
        <w:t xml:space="preserve">обстоятельств)</w:t>
      </w:r>
      <w:r>
        <w:rPr>
          <w:rStyle w:val="1106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06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75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75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06"/>
        </w:rPr>
        <w:t xml:space="preserve">[наименование Заказчика]</w:t>
      </w:r>
      <w:r>
        <w:t xml:space="preserve"> в соответствии с требованиями Документации о закупке и условиями нашей заявки, в том числе итоговым ценовым предложением по результатам аукциона (либо установленным в Документации о закупке размере НМЦ – в случае признания аукциона несостоявшемся).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</w:t>
      </w:r>
      <w:r>
        <w:t xml:space="preserve">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заявки, в том числе итоговым ценовым предложением по результатам проведения аукциона.</w:t>
      </w:r>
      <w:r/>
    </w:p>
    <w:p>
      <w:pPr>
        <w:pStyle w:val="1075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75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06"/>
        </w:rPr>
        <w:t xml:space="preserve">[наименование Участника]</w:t>
      </w:r>
      <w:r>
        <w:t xml:space="preserve">.</w:t>
      </w:r>
      <w:r/>
    </w:p>
    <w:p>
      <w:pPr>
        <w:pStyle w:val="1075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согласия</w:t>
      </w:r>
      <w:r>
        <w:t xml:space="preserve">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rPr>
          <w:lang w:val="en-US"/>
        </w:rPr>
        <w:t xml:space="preserve"> 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 персональных данных».</w:t>
      </w:r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5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5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75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70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071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083"/>
        </w:rPr>
        <w:footnoteReference w:id="6"/>
      </w:r>
      <w:r>
        <w:t xml:space="preserve">.</w:t>
      </w:r>
      <w:r/>
    </w:p>
    <w:p>
      <w:pPr>
        <w:pStyle w:val="1071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071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099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71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071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71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99"/>
          </w:rPr>
          <w:t xml:space="preserve">Письму о</w:t>
        </w:r>
        <w:r>
          <w:rPr>
            <w:rStyle w:val="1099"/>
          </w:rPr>
          <w:t xml:space="preserve"> </w:t>
        </w:r>
        <w:r>
          <w:rPr>
            <w:rStyle w:val="1099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71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075"/>
      </w:pPr>
      <w:r/>
      <w:r/>
    </w:p>
    <w:p>
      <w:pPr>
        <w:pStyle w:val="107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70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071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83"/>
        </w:rPr>
        <w:footnoteReference w:id="7"/>
      </w:r>
      <w:r>
        <w:t xml:space="preserve">.</w:t>
      </w:r>
      <w:r/>
    </w:p>
    <w:p>
      <w:pPr>
        <w:pStyle w:val="1071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072"/>
      </w:pPr>
      <w:r>
        <w:t xml:space="preserve">Участник подает заявку от лица Коллективного участника;</w:t>
      </w:r>
      <w:r/>
    </w:p>
    <w:p>
      <w:pPr>
        <w:pStyle w:val="1072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071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072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099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072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072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071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099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71"/>
      </w:pPr>
      <w:r>
        <w:t xml:space="preserve">Форма Технического предложения: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keepNext/>
      </w:pPr>
      <w:r>
        <w:t xml:space="preserve">Приложение 2 к Письму о подаче оферты</w:t>
      </w:r>
      <w:r/>
    </w:p>
    <w:p>
      <w:pPr>
        <w:pStyle w:val="1075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[Участник приводит номер и дату </w:t>
      </w:r>
      <w:r>
        <w:rPr>
          <w:rStyle w:val="1106"/>
        </w:rPr>
        <w:t xml:space="preserve">П</w:t>
      </w:r>
      <w:r>
        <w:rPr>
          <w:rStyle w:val="1106"/>
        </w:rPr>
        <w:t xml:space="preserve">исьма о подаче оферты]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75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75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Общие сведения</w:t>
      </w:r>
      <w:r>
        <w:rPr>
          <w:b/>
          <w:bCs/>
        </w:rPr>
      </w:r>
      <w:r>
        <w:rPr>
          <w:b/>
          <w:bCs/>
        </w:rPr>
      </w:r>
    </w:p>
    <w:p>
      <w:pPr>
        <w:pStyle w:val="1075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(Приложение № 1 к Документации о закупке) и согласны поставить товар (МТР) / выполнить работы / оказать услуги, полностью соответствующие требованиям Заказчика.</w:t>
      </w:r>
      <w:r/>
    </w:p>
    <w:p>
      <w:pPr>
        <w:pStyle w:val="1075"/>
        <w:tabs>
          <w:tab w:val="left" w:pos="567" w:leader="none"/>
        </w:tabs>
      </w:pPr>
      <w:r>
        <w:tab/>
        <w:t xml:space="preserve">При этом подробная информация о перечне и объемах поставляемой продукции представлена также в Приложении 1 к Письму о подаче оферты «Коммерческое предложение».</w:t>
      </w:r>
      <w:r/>
    </w:p>
    <w:p>
      <w:pPr>
        <w:pStyle w:val="1075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Предложения в части продукции</w:t>
      </w:r>
      <w:r>
        <w:rPr>
          <w:b/>
          <w:bCs/>
        </w:rPr>
      </w:r>
      <w:r>
        <w:rPr>
          <w:b/>
          <w:bCs/>
        </w:rPr>
      </w:r>
    </w:p>
    <w:p>
      <w:pPr>
        <w:pStyle w:val="1075"/>
        <w:rPr>
          <w:rStyle w:val="1080"/>
        </w:rPr>
      </w:pPr>
      <w:r>
        <w:rPr>
          <w:rStyle w:val="1080"/>
        </w:rPr>
      </w:r>
      <w:r>
        <w:rPr>
          <w:rStyle w:val="1080"/>
          <w:highlight w:val="lightGray"/>
        </w:rPr>
        <w:t xml:space="preserve">[</w:t>
      </w:r>
      <w:r>
        <w:rPr>
          <w:rStyle w:val="1080"/>
          <w:highlight w:val="lightGray"/>
        </w:rPr>
        <w:t xml:space="preserve">Участником п</w:t>
      </w:r>
      <w:r>
        <w:rPr>
          <w:rStyle w:val="1080"/>
          <w:highlight w:val="lightGray"/>
        </w:rPr>
        <w:t xml:space="preserve">риводится табличная форма Технического предложения </w:t>
      </w:r>
      <w:r>
        <w:rPr>
          <w:rStyle w:val="1080"/>
          <w:highlight w:val="lightGray"/>
        </w:rPr>
        <w:t xml:space="preserve">по форме,</w:t>
      </w:r>
      <w:r>
        <w:rPr>
          <w:rStyle w:val="1080"/>
          <w:highlight w:val="none"/>
        </w:rPr>
        <w:t xml:space="preserve"> </w:t>
      </w:r>
      <w:r>
        <w:rPr>
          <w:rStyle w:val="1080"/>
          <w:highlight w:val="lightGray"/>
        </w:rPr>
        <w:t xml:space="preserve">установленн</w:t>
      </w:r>
      <w:r>
        <w:rPr>
          <w:rStyle w:val="1080"/>
          <w:highlight w:val="lightGray"/>
        </w:rPr>
        <w:t xml:space="preserve">ой</w:t>
      </w:r>
      <w:r>
        <w:rPr>
          <w:rStyle w:val="1080"/>
          <w:highlight w:val="lightGray"/>
        </w:rPr>
        <w:t xml:space="preserve"> в Технических требованиях (Приложение № 1 к Документации о закупке) – смотрите таблицу или таблицы со столбцом/разделом «Предложение Участника»:]</w:t>
      </w:r>
      <w:r>
        <w:rPr>
          <w:rStyle w:val="1080"/>
        </w:rPr>
      </w:r>
      <w:r>
        <w:rPr>
          <w:rStyle w:val="1080"/>
        </w:rPr>
      </w:r>
    </w:p>
    <w:p>
      <w:pPr>
        <w:pStyle w:val="1075"/>
      </w:pPr>
      <w:r>
        <w:t xml:space="preserve">____________________.</w:t>
      </w:r>
      <w:r/>
    </w:p>
    <w:p>
      <w:pPr>
        <w:pStyle w:val="1075"/>
        <w:rPr>
          <w:rStyle w:val="1106"/>
        </w:rPr>
      </w:pPr>
      <w:r>
        <w:rPr>
          <w:rStyle w:val="1106"/>
          <w:b/>
          <w:bCs/>
        </w:rPr>
        <w:t xml:space="preserve">[Участник обязан описать все такие позиции Технических требований (Приложение №</w:t>
      </w:r>
      <w:r>
        <w:rPr>
          <w:rStyle w:val="1106"/>
          <w:b/>
          <w:bCs/>
        </w:rPr>
        <w:t xml:space="preserve"> </w:t>
      </w:r>
      <w:r>
        <w:rPr>
          <w:rStyle w:val="1106"/>
          <w:b/>
          <w:bCs/>
        </w:rPr>
        <w:t xml:space="preserve">1 к Документации о закупке), включенных во все та</w:t>
      </w:r>
      <w:r>
        <w:rPr>
          <w:rStyle w:val="1106"/>
          <w:b/>
          <w:bCs/>
        </w:rPr>
        <w:t xml:space="preserve">блицы/разделы</w:t>
      </w:r>
      <w:r>
        <w:rPr>
          <w:rStyle w:val="1106"/>
        </w:rPr>
        <w:t xml:space="preserve"> с учетом предлагаемых условий Договора, а также иных требований Документации о закупке. Под этим понимается, что </w:t>
      </w:r>
      <w:r>
        <w:rPr>
          <w:rStyle w:val="1106"/>
          <w:highlight w:val="yellow"/>
        </w:rPr>
        <w:t xml:space="preserve">Участник должен привести в Техническом предложении все необходимые таблицы и заполнить в них отведенные для его предложения столбец/раздел «Пред</w:t>
      </w:r>
      <w:r>
        <w:rPr>
          <w:rStyle w:val="1106"/>
          <w:highlight w:val="yellow"/>
        </w:rPr>
        <w:t xml:space="preserve">ложение Участника»</w:t>
      </w:r>
      <w:r>
        <w:rPr>
          <w:rStyle w:val="1106"/>
        </w:rPr>
        <w:t xml:space="preserve"> с учетом инструкций для заполнения, без корректировки уже имеющейся в таблицах информации и требований, а также с сохранением их формы и структуры. При этом формирование Участником предложений необходимо осуществлять с учетом следующего: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numPr>
          <w:ilvl w:val="0"/>
          <w:numId w:val="37"/>
        </w:numPr>
        <w:ind w:left="0" w:firstLine="284"/>
        <w:rPr>
          <w:rStyle w:val="1106"/>
        </w:rPr>
      </w:pPr>
      <w:r>
        <w:rPr>
          <w:rStyle w:val="1106"/>
        </w:rPr>
        <w:t xml:space="preserve">если по тем позициям Технических требований (Приложение №</w:t>
      </w:r>
      <w:r>
        <w:rPr>
          <w:rStyle w:val="1106"/>
        </w:rPr>
        <w:t xml:space="preserve"> </w:t>
      </w:r>
      <w:r>
        <w:rPr>
          <w:rStyle w:val="1106"/>
        </w:rPr>
        <w:t xml:space="preserve">1 к Документации о закупке), по которым требовалось подтверждение в форме согласия («Согласны с</w:t>
      </w:r>
      <w:r>
        <w:rPr>
          <w:rStyle w:val="1106"/>
        </w:rPr>
        <w:t xml:space="preserve"> </w:t>
      </w:r>
      <w:r>
        <w:rPr>
          <w:rStyle w:val="1106"/>
        </w:rPr>
        <w:t xml:space="preserve">требованием»), Участник пр</w:t>
      </w:r>
      <w:r>
        <w:rPr>
          <w:rStyle w:val="1106"/>
        </w:rPr>
        <w:t xml:space="preserve">едоставит свои подробные предложения в отношении поставляемой продукции (то есть отличные от простого согласия) вместе с требуемым согласием, такие подробные предложения будут носить исключительно информационный характер, и не будут приняты к рассмотрению;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numPr>
          <w:ilvl w:val="0"/>
          <w:numId w:val="37"/>
        </w:numPr>
        <w:ind w:left="0" w:firstLine="284"/>
        <w:rPr>
          <w:rStyle w:val="1106"/>
        </w:rPr>
      </w:pPr>
      <w:r>
        <w:rPr>
          <w:rStyle w:val="1106"/>
        </w:rPr>
        <w:t xml:space="preserve">равным образом, по тем позициям Технических требований (Приложение №</w:t>
      </w:r>
      <w:r>
        <w:rPr>
          <w:rStyle w:val="1106"/>
        </w:rPr>
        <w:t xml:space="preserve"> </w:t>
      </w:r>
      <w:r>
        <w:rPr>
          <w:rStyle w:val="1106"/>
        </w:rPr>
        <w:t xml:space="preserve">1 к</w:t>
      </w:r>
      <w:r>
        <w:rPr>
          <w:rStyle w:val="1106"/>
        </w:rPr>
        <w:t xml:space="preserve"> </w:t>
      </w:r>
      <w:r>
        <w:rPr>
          <w:rStyle w:val="1106"/>
        </w:rPr>
        <w:t xml:space="preserve">Документации о закупке), по которым требовалось подробное предложение в</w:t>
      </w:r>
      <w:r>
        <w:rPr>
          <w:rStyle w:val="1106"/>
        </w:rPr>
        <w:t xml:space="preserve"> </w:t>
      </w:r>
      <w:r>
        <w:rPr>
          <w:rStyle w:val="1106"/>
        </w:rPr>
        <w:t xml:space="preserve">отношении поставляемой продукции, Участником вместе с подробным предложением д</w:t>
      </w:r>
      <w:r>
        <w:rPr>
          <w:rStyle w:val="1106"/>
        </w:rPr>
        <w:t xml:space="preserve">ополнительно заявит согласие («Согласны с требованием» или в иной форме декларацию) на 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к рассмотрению;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numPr>
          <w:ilvl w:val="0"/>
          <w:numId w:val="37"/>
        </w:numPr>
        <w:ind w:left="0" w:firstLine="284"/>
        <w:rPr>
          <w:rStyle w:val="1106"/>
        </w:rPr>
      </w:pPr>
      <w:r>
        <w:rPr>
          <w:rStyle w:val="1106"/>
        </w:rPr>
        <w:t xml:space="preserve">если в отношении параметра продукции установлено также: «Предоставление подтверждающего документа или иной способ подтверждения», то вместе с</w:t>
      </w:r>
      <w:r>
        <w:rPr>
          <w:rStyle w:val="1106"/>
        </w:rPr>
        <w:t xml:space="preserve"> </w:t>
      </w:r>
      <w:r>
        <w:rPr>
          <w:rStyle w:val="1106"/>
        </w:rPr>
        <w:t xml:space="preserve">Техническим предложением предоставляется соответствующий документ и</w:t>
      </w:r>
      <w:r>
        <w:rPr>
          <w:rStyle w:val="1106"/>
        </w:rPr>
        <w:t xml:space="preserve"> </w:t>
      </w:r>
      <w:r>
        <w:rPr>
          <w:rStyle w:val="1106"/>
        </w:rPr>
        <w:t xml:space="preserve">(или) иная информация, сведения (в соответствии с указанным способом подтверждения), подтверждающие соответствие продукции по рассматриваемому параметру.]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Перечень документов, подтверждающих соответствие продукции установленным требованиям (прилагаемых к Техническому предложению)</w:t>
      </w:r>
      <w:r>
        <w:rPr>
          <w:b/>
          <w:bCs/>
        </w:rPr>
      </w:r>
      <w:r>
        <w:rPr>
          <w:b/>
          <w:bCs/>
        </w:rPr>
      </w:r>
    </w:p>
    <w:p>
      <w:pPr>
        <w:pStyle w:val="1075"/>
        <w:rPr>
          <w:rStyle w:val="1106"/>
        </w:rPr>
      </w:pPr>
      <w:r>
        <w:rPr>
          <w:rStyle w:val="1106"/>
        </w:rPr>
        <w:t xml:space="preserve">[При необходимости приводится перечень документов (с полным наименованием и реквизитами таких документов) и (или) иной информации, сведений (в соответствии с</w:t>
      </w:r>
      <w:r>
        <w:rPr>
          <w:rStyle w:val="1106"/>
        </w:rPr>
        <w:t xml:space="preserve"> </w:t>
      </w:r>
      <w:r>
        <w:rPr>
          <w:rStyle w:val="1106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</w:pPr>
      <w:r>
        <w:t xml:space="preserve">____________________;</w:t>
      </w:r>
      <w:r/>
    </w:p>
    <w:p>
      <w:pPr>
        <w:pStyle w:val="1075"/>
      </w:pPr>
      <w:r>
        <w:t xml:space="preserve">____________________;</w:t>
      </w:r>
      <w:r/>
    </w:p>
    <w:p>
      <w:pPr>
        <w:pStyle w:val="1075"/>
      </w:pPr>
      <w:r>
        <w:t xml:space="preserve">____________________.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</w:t>
      </w:r>
      <w:r>
        <w:rPr>
          <w:rStyle w:val="1106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06"/>
        </w:rPr>
        <w:t xml:space="preserve">если Участник подает заявку от лица Коллективного участника</w:t>
      </w:r>
      <w:r>
        <w:rPr>
          <w:rStyle w:val="1106"/>
        </w:rPr>
        <w:t xml:space="preserve">, либо </w:t>
      </w:r>
      <w:r>
        <w:rPr>
          <w:rStyle w:val="1106"/>
        </w:rPr>
        <w:t xml:space="preserve">если условиями проводимой закупки (подраздел</w:t>
      </w:r>
      <w:r>
        <w:rPr>
          <w:rStyle w:val="1106"/>
        </w:rPr>
        <w:t xml:space="preserve"> </w:t>
      </w:r>
      <w:r>
        <w:rPr>
          <w:rStyle w:val="1106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06"/>
        </w:rPr>
        <w:t xml:space="preserve">; иначе блок с Планом удаляется из Технического предложения.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74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096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center"/>
              <w:rPr>
                <w:rStyle w:val="1106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106"/>
                <w:b w:val="0"/>
                <w:bCs/>
                <w:sz w:val="22"/>
              </w:rPr>
            </w:r>
            <w:r>
              <w:rPr>
                <w:rStyle w:val="1106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06"/>
                <w:sz w:val="22"/>
              </w:rPr>
              <w:t xml:space="preserve">[указать один из</w:t>
            </w:r>
            <w:r>
              <w:rPr>
                <w:rStyle w:val="1106"/>
                <w:sz w:val="22"/>
              </w:rPr>
              <w:t xml:space="preserve"> </w:t>
            </w:r>
            <w:r>
              <w:rPr>
                <w:rStyle w:val="1106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06"/>
                <w:sz w:val="22"/>
              </w:rPr>
              <w:t xml:space="preserve"> № __</w:t>
            </w:r>
            <w:r>
              <w:rPr>
                <w:rStyle w:val="1106"/>
                <w:sz w:val="22"/>
              </w:rPr>
              <w:t xml:space="preserve">»; «</w:t>
            </w:r>
            <w:r>
              <w:rPr>
                <w:rStyle w:val="1106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06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5"/>
              <w:jc w:val="right"/>
              <w:rPr>
                <w:rStyle w:val="1106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106"/>
                <w:b/>
                <w:i w:val="0"/>
                <w:sz w:val="22"/>
                <w:shd w:val="clear" w:color="auto" w:fill="auto"/>
              </w:rPr>
            </w:r>
            <w:r>
              <w:rPr>
                <w:rStyle w:val="1106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0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071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083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071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083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071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099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71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99"/>
          </w:rPr>
          <w:t xml:space="preserve">Письму о</w:t>
        </w:r>
        <w:r>
          <w:rPr>
            <w:rStyle w:val="1099"/>
          </w:rPr>
          <w:t xml:space="preserve"> </w:t>
        </w:r>
        <w:r>
          <w:rPr>
            <w:rStyle w:val="1099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71"/>
      </w:pPr>
      <w:r>
        <w:t xml:space="preserve">Форма Календарного графика: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keepNext/>
      </w:pPr>
      <w:r>
        <w:t xml:space="preserve">Приложение 3 к Письму о подаче оферты</w:t>
      </w:r>
      <w:r/>
    </w:p>
    <w:p>
      <w:pPr>
        <w:pStyle w:val="1075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[Участник приводит номер и дату </w:t>
      </w:r>
      <w:r>
        <w:rPr>
          <w:rStyle w:val="1106"/>
        </w:rPr>
        <w:t xml:space="preserve">П</w:t>
      </w:r>
      <w:r>
        <w:rPr>
          <w:rStyle w:val="1106"/>
        </w:rPr>
        <w:t xml:space="preserve">исьма о подаче оферты]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75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75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[указать начало поставки продукции</w:t>
      </w:r>
      <w:r>
        <w:rPr>
          <w:rStyle w:val="1106"/>
        </w:rPr>
        <w:t xml:space="preserve"> (первый этап / партия)</w:t>
      </w:r>
      <w:r>
        <w:rPr>
          <w:rStyle w:val="1106"/>
        </w:rPr>
        <w:t xml:space="preserve"> в</w:t>
      </w:r>
      <w:r>
        <w:rPr>
          <w:rStyle w:val="1106"/>
        </w:rPr>
        <w:t xml:space="preserve"> </w:t>
      </w:r>
      <w:r>
        <w:rPr>
          <w:rStyle w:val="1106"/>
        </w:rPr>
        <w:t xml:space="preserve">соответствии с</w:t>
      </w:r>
      <w:r>
        <w:rPr>
          <w:rStyle w:val="1106"/>
        </w:rPr>
        <w:t xml:space="preserve"> </w:t>
      </w:r>
      <w:r>
        <w:rPr>
          <w:rStyle w:val="1106"/>
          <w:sz w:val="26"/>
          <w:szCs w:val="26"/>
        </w:rPr>
        <w:t xml:space="preserve">таблицей 2.1 «</w:t>
      </w:r>
      <w:r>
        <w:rPr>
          <w:sz w:val="26"/>
          <w:szCs w:val="26"/>
          <w:highlight w:val="lightGray"/>
        </w:rPr>
        <w:t xml:space="preserve">Требования по срокам </w:t>
      </w:r>
      <w:r>
        <w:rPr>
          <w:sz w:val="26"/>
          <w:szCs w:val="26"/>
          <w:highlight w:val="lightGray"/>
          <w:lang w:val="ru-RU"/>
        </w:rPr>
        <w:t xml:space="preserve">поставки продукции</w:t>
      </w:r>
      <w:r>
        <w:rPr>
          <w:rStyle w:val="1106"/>
          <w:sz w:val="26"/>
          <w:szCs w:val="26"/>
        </w:rPr>
        <w:t xml:space="preserve">» Технических требований (Приложение № 1 к Документации о закупке)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p>
      <w:pPr>
        <w:pStyle w:val="1075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075"/>
        <w:spacing w:after="120"/>
        <w:rPr>
          <w:rStyle w:val="1106"/>
        </w:rPr>
      </w:pPr>
      <w:r>
        <w:rPr>
          <w:rStyle w:val="1106"/>
        </w:rPr>
        <w:t xml:space="preserve">[указать окончание поставки продукции</w:t>
      </w:r>
      <w:r>
        <w:rPr>
          <w:rStyle w:val="1106"/>
        </w:rPr>
        <w:t xml:space="preserve"> (последний этап / партия)</w:t>
      </w:r>
      <w:r>
        <w:rPr>
          <w:rStyle w:val="1106"/>
        </w:rPr>
        <w:t xml:space="preserve"> </w:t>
      </w:r>
      <w:r>
        <w:rPr>
          <w:rStyle w:val="1106"/>
        </w:rPr>
        <w:t xml:space="preserve">в соответствии с </w:t>
      </w:r>
      <w:r>
        <w:rPr>
          <w:rStyle w:val="1106"/>
          <w:sz w:val="26"/>
          <w:szCs w:val="26"/>
        </w:rPr>
        <w:t xml:space="preserve">таблицей 2.1 «</w:t>
      </w:r>
      <w:r>
        <w:rPr>
          <w:sz w:val="26"/>
          <w:szCs w:val="26"/>
          <w:highlight w:val="lightGray"/>
        </w:rPr>
        <w:t xml:space="preserve">Требования по срокам </w:t>
      </w:r>
      <w:r>
        <w:rPr>
          <w:sz w:val="26"/>
          <w:szCs w:val="26"/>
          <w:highlight w:val="lightGray"/>
          <w:lang w:val="ru-RU"/>
        </w:rPr>
        <w:t xml:space="preserve">поставки продукции</w:t>
      </w:r>
      <w:r>
        <w:rPr>
          <w:rStyle w:val="1106"/>
          <w:sz w:val="26"/>
          <w:szCs w:val="26"/>
        </w:rPr>
        <w:t xml:space="preserve">» Технических требований (Приложение № 1 к Документации о закупке)</w:t>
      </w:r>
      <w:r>
        <w:rPr>
          <w:rStyle w:val="1106"/>
        </w:rPr>
        <w:t xml:space="preserve">]</w:t>
      </w:r>
      <w:r>
        <w:rPr>
          <w:rStyle w:val="1106"/>
        </w:rPr>
      </w:r>
      <w:r>
        <w:rPr>
          <w:rStyle w:val="1106"/>
        </w:rPr>
      </w:r>
    </w:p>
    <w:tbl>
      <w:tblPr>
        <w:tblStyle w:val="1096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0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071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083"/>
        </w:rPr>
        <w:footnoteReference w:id="10"/>
      </w:r>
      <w:r>
        <w:t xml:space="preserve">.</w:t>
      </w:r>
      <w:r/>
    </w:p>
    <w:p>
      <w:pPr>
        <w:pStyle w:val="1071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99"/>
          </w:rPr>
          <w:t xml:space="preserve">Письму о</w:t>
        </w:r>
        <w:r>
          <w:rPr>
            <w:rStyle w:val="1099"/>
          </w:rPr>
          <w:t xml:space="preserve"> </w:t>
        </w:r>
        <w:r>
          <w:rPr>
            <w:rStyle w:val="1099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71"/>
      </w:pPr>
      <w:r>
        <w:t xml:space="preserve">Форма Анкеты Участника:</w:t>
      </w:r>
      <w:r/>
    </w:p>
    <w:p>
      <w:pPr>
        <w:pStyle w:val="1075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5"/>
        <w:keepNext/>
      </w:pPr>
      <w:r>
        <w:t xml:space="preserve">Приложение 4 к Письму о подаче оферты</w:t>
      </w:r>
      <w:r/>
    </w:p>
    <w:p>
      <w:pPr>
        <w:pStyle w:val="1075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75"/>
        <w:rPr>
          <w:rStyle w:val="1106"/>
        </w:rPr>
      </w:pPr>
      <w:r>
        <w:rPr>
          <w:rStyle w:val="1106"/>
        </w:rPr>
        <w:t xml:space="preserve">[Участник приводит номер и дату </w:t>
      </w:r>
      <w:r>
        <w:rPr>
          <w:rStyle w:val="1106"/>
        </w:rPr>
        <w:t xml:space="preserve">П</w:t>
      </w:r>
      <w:r>
        <w:rPr>
          <w:rStyle w:val="1106"/>
        </w:rPr>
        <w:t xml:space="preserve">исьма о подаче оферты]</w:t>
      </w:r>
      <w:r>
        <w:rPr>
          <w:rStyle w:val="1106"/>
        </w:rPr>
      </w:r>
      <w:r>
        <w:rPr>
          <w:rStyle w:val="1106"/>
        </w:rPr>
      </w:r>
    </w:p>
    <w:p>
      <w:pPr>
        <w:pStyle w:val="1074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75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96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75"/>
              <w:jc w:val="center"/>
              <w:rPr>
                <w:rStyle w:val="1106"/>
                <w:b w:val="0"/>
                <w:bCs/>
                <w:sz w:val="22"/>
              </w:rPr>
            </w:pPr>
            <w:r>
              <w:rPr>
                <w:rStyle w:val="1106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06"/>
                <w:b w:val="0"/>
                <w:bCs/>
                <w:sz w:val="22"/>
              </w:rPr>
              <w:t xml:space="preserve">;</w:t>
            </w:r>
            <w:r>
              <w:rPr>
                <w:rStyle w:val="1106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06"/>
                <w:b w:val="0"/>
                <w:bCs/>
                <w:sz w:val="22"/>
              </w:rPr>
              <w:t xml:space="preserve">]</w:t>
            </w:r>
            <w:r>
              <w:rPr>
                <w:rStyle w:val="1106"/>
                <w:b w:val="0"/>
                <w:bCs/>
                <w:sz w:val="22"/>
              </w:rPr>
            </w:r>
            <w:r>
              <w:rPr>
                <w:rStyle w:val="1106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rStyle w:val="1106"/>
                <w:sz w:val="22"/>
              </w:rPr>
            </w:pPr>
            <w:r>
              <w:rPr>
                <w:rStyle w:val="1106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06"/>
                <w:sz w:val="22"/>
              </w:rPr>
              <w:t xml:space="preserve"> </w:t>
            </w:r>
            <w:r>
              <w:rPr>
                <w:rStyle w:val="1106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06"/>
                <w:sz w:val="22"/>
              </w:rPr>
              <w:t xml:space="preserve"> </w:t>
            </w:r>
            <w:r>
              <w:rPr>
                <w:rStyle w:val="1106"/>
                <w:sz w:val="22"/>
              </w:rPr>
              <w:t xml:space="preserve">специальный банковский счет]</w:t>
            </w:r>
            <w:r>
              <w:rPr>
                <w:rStyle w:val="1106"/>
                <w:sz w:val="22"/>
              </w:rPr>
            </w:r>
            <w:r>
              <w:rPr>
                <w:rStyle w:val="1106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5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5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75"/>
      </w:pPr>
      <w:r/>
      <w:r/>
    </w:p>
    <w:tbl>
      <w:tblPr>
        <w:tblStyle w:val="109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5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5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5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5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5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075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78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84"/>
      </w:pPr>
      <w:r>
        <w:rPr>
          <w:rStyle w:val="1083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084"/>
      </w:pPr>
      <w:r>
        <w:rPr>
          <w:rStyle w:val="1083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081"/>
        <w:ind w:left="567" w:hanging="567"/>
        <w:jc w:val="both"/>
        <w:rPr>
          <w:sz w:val="22"/>
        </w:rPr>
      </w:pPr>
      <w:r>
        <w:rPr>
          <w:rStyle w:val="1083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081"/>
        <w:ind w:left="567" w:hanging="567"/>
        <w:jc w:val="both"/>
        <w:rPr>
          <w:sz w:val="22"/>
        </w:rPr>
      </w:pPr>
      <w:r>
        <w:rPr>
          <w:rStyle w:val="1083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084"/>
      </w:pPr>
      <w:r>
        <w:rPr>
          <w:rStyle w:val="1083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084"/>
      </w:pPr>
      <w:r>
        <w:rPr>
          <w:rStyle w:val="1083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084"/>
      </w:pPr>
      <w:r>
        <w:rPr>
          <w:rStyle w:val="1083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084"/>
      </w:pPr>
      <w:r>
        <w:rPr>
          <w:rStyle w:val="1083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084"/>
      </w:pPr>
      <w:r>
        <w:rPr>
          <w:rStyle w:val="1083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069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70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71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72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73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02">
    <w:name w:val="Heading 1"/>
    <w:basedOn w:val="1065"/>
    <w:next w:val="1065"/>
    <w:link w:val="9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03">
    <w:name w:val="Heading 1 Char"/>
    <w:basedOn w:val="1066"/>
    <w:link w:val="902"/>
    <w:uiPriority w:val="9"/>
    <w:rPr>
      <w:rFonts w:ascii="Arial" w:hAnsi="Arial" w:eastAsia="Arial" w:cs="Arial"/>
      <w:sz w:val="40"/>
      <w:szCs w:val="40"/>
    </w:rPr>
  </w:style>
  <w:style w:type="paragraph" w:styleId="904">
    <w:name w:val="Heading 2"/>
    <w:basedOn w:val="1065"/>
    <w:next w:val="1065"/>
    <w:link w:val="9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05">
    <w:name w:val="Heading 2 Char"/>
    <w:basedOn w:val="1066"/>
    <w:link w:val="904"/>
    <w:uiPriority w:val="9"/>
    <w:rPr>
      <w:rFonts w:ascii="Arial" w:hAnsi="Arial" w:eastAsia="Arial" w:cs="Arial"/>
      <w:sz w:val="34"/>
    </w:rPr>
  </w:style>
  <w:style w:type="paragraph" w:styleId="906">
    <w:name w:val="Heading 3"/>
    <w:basedOn w:val="1065"/>
    <w:next w:val="1065"/>
    <w:link w:val="9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07">
    <w:name w:val="Heading 3 Char"/>
    <w:basedOn w:val="1066"/>
    <w:link w:val="906"/>
    <w:uiPriority w:val="9"/>
    <w:rPr>
      <w:rFonts w:ascii="Arial" w:hAnsi="Arial" w:eastAsia="Arial" w:cs="Arial"/>
      <w:sz w:val="30"/>
      <w:szCs w:val="30"/>
    </w:rPr>
  </w:style>
  <w:style w:type="paragraph" w:styleId="908">
    <w:name w:val="Heading 4"/>
    <w:basedOn w:val="1065"/>
    <w:next w:val="1065"/>
    <w:link w:val="9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09">
    <w:name w:val="Heading 4 Char"/>
    <w:basedOn w:val="1066"/>
    <w:link w:val="908"/>
    <w:uiPriority w:val="9"/>
    <w:rPr>
      <w:rFonts w:ascii="Arial" w:hAnsi="Arial" w:eastAsia="Arial" w:cs="Arial"/>
      <w:b/>
      <w:bCs/>
      <w:sz w:val="26"/>
      <w:szCs w:val="26"/>
    </w:rPr>
  </w:style>
  <w:style w:type="paragraph" w:styleId="910">
    <w:name w:val="Heading 5"/>
    <w:basedOn w:val="1065"/>
    <w:next w:val="1065"/>
    <w:link w:val="9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11">
    <w:name w:val="Heading 5 Char"/>
    <w:basedOn w:val="1066"/>
    <w:link w:val="910"/>
    <w:uiPriority w:val="9"/>
    <w:rPr>
      <w:rFonts w:ascii="Arial" w:hAnsi="Arial" w:eastAsia="Arial" w:cs="Arial"/>
      <w:b/>
      <w:bCs/>
      <w:sz w:val="24"/>
      <w:szCs w:val="24"/>
    </w:rPr>
  </w:style>
  <w:style w:type="paragraph" w:styleId="912">
    <w:name w:val="Heading 6"/>
    <w:basedOn w:val="1065"/>
    <w:next w:val="1065"/>
    <w:link w:val="9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13">
    <w:name w:val="Heading 6 Char"/>
    <w:basedOn w:val="1066"/>
    <w:link w:val="912"/>
    <w:uiPriority w:val="9"/>
    <w:rPr>
      <w:rFonts w:ascii="Arial" w:hAnsi="Arial" w:eastAsia="Arial" w:cs="Arial"/>
      <w:b/>
      <w:bCs/>
      <w:sz w:val="22"/>
      <w:szCs w:val="22"/>
    </w:rPr>
  </w:style>
  <w:style w:type="paragraph" w:styleId="914">
    <w:name w:val="Heading 7"/>
    <w:basedOn w:val="1065"/>
    <w:next w:val="1065"/>
    <w:link w:val="9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15">
    <w:name w:val="Heading 7 Char"/>
    <w:basedOn w:val="1066"/>
    <w:link w:val="9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16">
    <w:name w:val="Heading 8"/>
    <w:basedOn w:val="1065"/>
    <w:next w:val="1065"/>
    <w:link w:val="9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17">
    <w:name w:val="Heading 8 Char"/>
    <w:basedOn w:val="1066"/>
    <w:link w:val="916"/>
    <w:uiPriority w:val="9"/>
    <w:rPr>
      <w:rFonts w:ascii="Arial" w:hAnsi="Arial" w:eastAsia="Arial" w:cs="Arial"/>
      <w:i/>
      <w:iCs/>
      <w:sz w:val="22"/>
      <w:szCs w:val="22"/>
    </w:rPr>
  </w:style>
  <w:style w:type="paragraph" w:styleId="918">
    <w:name w:val="Heading 9"/>
    <w:basedOn w:val="1065"/>
    <w:next w:val="1065"/>
    <w:link w:val="9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19">
    <w:name w:val="Heading 9 Char"/>
    <w:basedOn w:val="1066"/>
    <w:link w:val="918"/>
    <w:uiPriority w:val="9"/>
    <w:rPr>
      <w:rFonts w:ascii="Arial" w:hAnsi="Arial" w:eastAsia="Arial" w:cs="Arial"/>
      <w:i/>
      <w:iCs/>
      <w:sz w:val="21"/>
      <w:szCs w:val="21"/>
    </w:rPr>
  </w:style>
  <w:style w:type="paragraph" w:styleId="920">
    <w:name w:val="List Paragraph"/>
    <w:basedOn w:val="1065"/>
    <w:uiPriority w:val="34"/>
    <w:qFormat/>
    <w:pPr>
      <w:contextualSpacing/>
      <w:ind w:left="720"/>
    </w:pPr>
  </w:style>
  <w:style w:type="paragraph" w:styleId="921">
    <w:name w:val="No Spacing"/>
    <w:uiPriority w:val="1"/>
    <w:qFormat/>
    <w:pPr>
      <w:spacing w:before="0" w:after="0" w:line="240" w:lineRule="auto"/>
    </w:pPr>
  </w:style>
  <w:style w:type="paragraph" w:styleId="922">
    <w:name w:val="Title"/>
    <w:basedOn w:val="1065"/>
    <w:next w:val="1065"/>
    <w:link w:val="9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23">
    <w:name w:val="Title Char"/>
    <w:basedOn w:val="1066"/>
    <w:link w:val="922"/>
    <w:uiPriority w:val="10"/>
    <w:rPr>
      <w:sz w:val="48"/>
      <w:szCs w:val="48"/>
    </w:rPr>
  </w:style>
  <w:style w:type="paragraph" w:styleId="924">
    <w:name w:val="Subtitle"/>
    <w:basedOn w:val="1065"/>
    <w:next w:val="1065"/>
    <w:link w:val="925"/>
    <w:uiPriority w:val="11"/>
    <w:qFormat/>
    <w:pPr>
      <w:spacing w:before="200" w:after="200"/>
    </w:pPr>
    <w:rPr>
      <w:sz w:val="24"/>
      <w:szCs w:val="24"/>
    </w:rPr>
  </w:style>
  <w:style w:type="character" w:styleId="925">
    <w:name w:val="Subtitle Char"/>
    <w:basedOn w:val="1066"/>
    <w:link w:val="924"/>
    <w:uiPriority w:val="11"/>
    <w:rPr>
      <w:sz w:val="24"/>
      <w:szCs w:val="24"/>
    </w:rPr>
  </w:style>
  <w:style w:type="paragraph" w:styleId="926">
    <w:name w:val="Quote"/>
    <w:basedOn w:val="1065"/>
    <w:next w:val="1065"/>
    <w:link w:val="927"/>
    <w:uiPriority w:val="29"/>
    <w:qFormat/>
    <w:pPr>
      <w:ind w:left="720" w:right="720"/>
    </w:pPr>
    <w:rPr>
      <w:i/>
    </w:rPr>
  </w:style>
  <w:style w:type="character" w:styleId="927">
    <w:name w:val="Quote Char"/>
    <w:link w:val="926"/>
    <w:uiPriority w:val="29"/>
    <w:rPr>
      <w:i/>
    </w:rPr>
  </w:style>
  <w:style w:type="paragraph" w:styleId="928">
    <w:name w:val="Intense Quote"/>
    <w:basedOn w:val="1065"/>
    <w:next w:val="1065"/>
    <w:link w:val="9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29">
    <w:name w:val="Intense Quote Char"/>
    <w:link w:val="928"/>
    <w:uiPriority w:val="30"/>
    <w:rPr>
      <w:i/>
    </w:rPr>
  </w:style>
  <w:style w:type="character" w:styleId="930">
    <w:name w:val="Header Char"/>
    <w:basedOn w:val="1066"/>
    <w:link w:val="1076"/>
    <w:uiPriority w:val="99"/>
  </w:style>
  <w:style w:type="character" w:styleId="931">
    <w:name w:val="Footer Char"/>
    <w:basedOn w:val="1066"/>
    <w:link w:val="1078"/>
    <w:uiPriority w:val="99"/>
  </w:style>
  <w:style w:type="paragraph" w:styleId="932">
    <w:name w:val="Caption"/>
    <w:basedOn w:val="1065"/>
    <w:next w:val="1065"/>
    <w:link w:val="9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33">
    <w:name w:val="Caption Char"/>
    <w:basedOn w:val="932"/>
    <w:link w:val="1078"/>
    <w:uiPriority w:val="99"/>
  </w:style>
  <w:style w:type="table" w:styleId="934">
    <w:name w:val="Table Grid Light"/>
    <w:basedOn w:val="10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Plain Table 1"/>
    <w:basedOn w:val="10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6">
    <w:name w:val="Plain Table 2"/>
    <w:basedOn w:val="10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7">
    <w:name w:val="Plain Table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38">
    <w:name w:val="Plain Table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Plain Table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40">
    <w:name w:val="Grid Table 1 Light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Grid Table 1 Light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Grid Table 1 Light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Grid Table 1 Light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Grid Table 1 Light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Grid Table 1 Light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Grid Table 1 Light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Grid Table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Grid Table 2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2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2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Grid Table 2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2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Grid Table 2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Grid Table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Grid Table 3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Grid Table 3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3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3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3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3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4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62">
    <w:name w:val="Grid Table 4 - Accent 1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63">
    <w:name w:val="Grid Table 4 - Accent 2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64">
    <w:name w:val="Grid Table 4 - Accent 3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65">
    <w:name w:val="Grid Table 4 - Accent 4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66">
    <w:name w:val="Grid Table 4 - Accent 5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67">
    <w:name w:val="Grid Table 4 - Accent 6"/>
    <w:basedOn w:val="10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68">
    <w:name w:val="Grid Table 5 Dark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69">
    <w:name w:val="Grid Table 5 Dark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70">
    <w:name w:val="Grid Table 5 Dark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71">
    <w:name w:val="Grid Table 5 Dark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72">
    <w:name w:val="Grid Table 5 Dark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73">
    <w:name w:val="Grid Table 5 Dark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74">
    <w:name w:val="Grid Table 5 Dark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75">
    <w:name w:val="Grid Table 6 Colorful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6">
    <w:name w:val="Grid Table 6 Colorful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77">
    <w:name w:val="Grid Table 6 Colorful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78">
    <w:name w:val="Grid Table 6 Colorful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79">
    <w:name w:val="Grid Table 6 Colorful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80">
    <w:name w:val="Grid Table 6 Colorful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1">
    <w:name w:val="Grid Table 6 Colorful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2">
    <w:name w:val="Grid Table 7 Colorful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>
    <w:name w:val="Grid Table 7 Colorful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7 Colorful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7 Colorful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7 Colorful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7 Colorful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7 Colorful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List Table 1 Light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List Table 1 Light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List Table 1 Light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List Table 1 Light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List Table 1 Light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List Table 1 Light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List Table 1 Light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List Table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97">
    <w:name w:val="List Table 2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98">
    <w:name w:val="List Table 2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99">
    <w:name w:val="List Table 2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00">
    <w:name w:val="List Table 2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01">
    <w:name w:val="List Table 2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02">
    <w:name w:val="List Table 2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03">
    <w:name w:val="List Table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List Table 3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List Table 3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List Table 3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List Table 3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List Table 3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List Table 3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List Table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>
    <w:name w:val="List Table 4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List Table 4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>
    <w:name w:val="List Table 4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>
    <w:name w:val="List Table 4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>
    <w:name w:val="List Table 4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>
    <w:name w:val="List Table 4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5 Dark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8">
    <w:name w:val="List Table 5 Dark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9">
    <w:name w:val="List Table 5 Dark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0">
    <w:name w:val="List Table 5 Dark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1">
    <w:name w:val="List Table 5 Dark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2">
    <w:name w:val="List Table 5 Dark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3">
    <w:name w:val="List Table 5 Dark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4">
    <w:name w:val="List Table 6 Colorful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25">
    <w:name w:val="List Table 6 Colorful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26">
    <w:name w:val="List Table 6 Colorful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7">
    <w:name w:val="List Table 6 Colorful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28">
    <w:name w:val="List Table 6 Colorful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9">
    <w:name w:val="List Table 6 Colorful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30">
    <w:name w:val="List Table 6 Colorful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31">
    <w:name w:val="List Table 7 Colorful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32">
    <w:name w:val="List Table 7 Colorful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33">
    <w:name w:val="List Table 7 Colorful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34">
    <w:name w:val="List Table 7 Colorful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35">
    <w:name w:val="List Table 7 Colorful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36">
    <w:name w:val="List Table 7 Colorful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37">
    <w:name w:val="List Table 7 Colorful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38">
    <w:name w:val="Lined - Accent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9">
    <w:name w:val="Lined - Accent 1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40">
    <w:name w:val="Lined - Accent 2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41">
    <w:name w:val="Lined - Accent 3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42">
    <w:name w:val="Lined - Accent 4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43">
    <w:name w:val="Lined - Accent 5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44">
    <w:name w:val="Lined - Accent 6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45">
    <w:name w:val="Bordered &amp; Lined - Accent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46">
    <w:name w:val="Bordered &amp; Lined - Accent 1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47">
    <w:name w:val="Bordered &amp; Lined - Accent 2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48">
    <w:name w:val="Bordered &amp; Lined - Accent 3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49">
    <w:name w:val="Bordered &amp; Lined - Accent 4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50">
    <w:name w:val="Bordered &amp; Lined - Accent 5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51">
    <w:name w:val="Bordered &amp; Lined - Accent 6"/>
    <w:basedOn w:val="10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52">
    <w:name w:val="Bordered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53">
    <w:name w:val="Bordered - Accent 1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54">
    <w:name w:val="Bordered - Accent 2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55">
    <w:name w:val="Bordered - Accent 3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56">
    <w:name w:val="Bordered - Accent 4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57">
    <w:name w:val="Bordered - Accent 5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58">
    <w:name w:val="Bordered - Accent 6"/>
    <w:basedOn w:val="10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59">
    <w:name w:val="Footnote Text Char"/>
    <w:link w:val="1081"/>
    <w:uiPriority w:val="99"/>
    <w:rPr>
      <w:sz w:val="18"/>
    </w:rPr>
  </w:style>
  <w:style w:type="paragraph" w:styleId="1060">
    <w:name w:val="endnote text"/>
    <w:basedOn w:val="1065"/>
    <w:link w:val="1061"/>
    <w:uiPriority w:val="99"/>
    <w:semiHidden/>
    <w:unhideWhenUsed/>
    <w:pPr>
      <w:spacing w:after="0" w:line="240" w:lineRule="auto"/>
    </w:pPr>
    <w:rPr>
      <w:sz w:val="20"/>
    </w:rPr>
  </w:style>
  <w:style w:type="character" w:styleId="1061">
    <w:name w:val="Endnote Text Char"/>
    <w:link w:val="1060"/>
    <w:uiPriority w:val="99"/>
    <w:rPr>
      <w:sz w:val="20"/>
    </w:rPr>
  </w:style>
  <w:style w:type="character" w:styleId="1062">
    <w:name w:val="endnote reference"/>
    <w:basedOn w:val="1066"/>
    <w:uiPriority w:val="99"/>
    <w:semiHidden/>
    <w:unhideWhenUsed/>
    <w:rPr>
      <w:vertAlign w:val="superscript"/>
    </w:rPr>
  </w:style>
  <w:style w:type="paragraph" w:styleId="1063">
    <w:name w:val="TOC Heading"/>
    <w:uiPriority w:val="39"/>
    <w:unhideWhenUsed/>
  </w:style>
  <w:style w:type="paragraph" w:styleId="1064">
    <w:name w:val="table of figures"/>
    <w:basedOn w:val="1065"/>
    <w:next w:val="1065"/>
    <w:uiPriority w:val="99"/>
    <w:unhideWhenUsed/>
    <w:pPr>
      <w:spacing w:after="0" w:afterAutospacing="0"/>
    </w:pPr>
  </w:style>
  <w:style w:type="paragraph" w:styleId="1065" w:default="1">
    <w:name w:val="Normal"/>
    <w:qFormat/>
  </w:style>
  <w:style w:type="character" w:styleId="1066" w:default="1">
    <w:name w:val="Default Paragraph Font"/>
    <w:uiPriority w:val="1"/>
    <w:semiHidden/>
    <w:unhideWhenUsed/>
  </w:style>
  <w:style w:type="table" w:styleId="10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68" w:default="1">
    <w:name w:val="No List"/>
    <w:uiPriority w:val="99"/>
    <w:semiHidden/>
    <w:unhideWhenUsed/>
  </w:style>
  <w:style w:type="paragraph" w:styleId="1069" w:customStyle="1">
    <w:name w:val="[РГ] Раздел"/>
    <w:basedOn w:val="1065"/>
    <w:next w:val="1070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70" w:customStyle="1">
    <w:name w:val="[РГ] Подраздел"/>
    <w:basedOn w:val="1065"/>
    <w:next w:val="1071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71" w:customStyle="1">
    <w:name w:val="[РГ] Пункт"/>
    <w:basedOn w:val="1065"/>
    <w:qFormat/>
    <w:pPr>
      <w:numPr>
        <w:ilvl w:val="2"/>
        <w:numId w:val="1"/>
      </w:numPr>
      <w:jc w:val="both"/>
      <w:outlineLvl w:val="2"/>
    </w:pPr>
  </w:style>
  <w:style w:type="paragraph" w:styleId="1072" w:customStyle="1">
    <w:name w:val="[РГ] Подпункт"/>
    <w:basedOn w:val="1065"/>
    <w:qFormat/>
    <w:pPr>
      <w:numPr>
        <w:ilvl w:val="3"/>
        <w:numId w:val="1"/>
      </w:numPr>
      <w:jc w:val="both"/>
      <w:outlineLvl w:val="3"/>
    </w:pPr>
  </w:style>
  <w:style w:type="paragraph" w:styleId="1073" w:customStyle="1">
    <w:name w:val="[РГ] Перечисление"/>
    <w:basedOn w:val="1065"/>
    <w:qFormat/>
    <w:pPr>
      <w:numPr>
        <w:ilvl w:val="4"/>
        <w:numId w:val="1"/>
      </w:numPr>
      <w:jc w:val="both"/>
      <w:outlineLvl w:val="4"/>
    </w:pPr>
  </w:style>
  <w:style w:type="paragraph" w:styleId="1074" w:customStyle="1">
    <w:name w:val="[РГ] Заголовок"/>
    <w:basedOn w:val="1065"/>
    <w:next w:val="1075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75" w:customStyle="1">
    <w:name w:val="[РГ] Текст"/>
    <w:basedOn w:val="1065"/>
    <w:qFormat/>
    <w:pPr>
      <w:jc w:val="both"/>
    </w:pPr>
  </w:style>
  <w:style w:type="paragraph" w:styleId="1076">
    <w:name w:val="Header"/>
    <w:basedOn w:val="1065"/>
    <w:link w:val="1077"/>
    <w:uiPriority w:val="99"/>
    <w:unhideWhenUsed/>
    <w:pPr>
      <w:jc w:val="center"/>
      <w:spacing w:before="0" w:after="120"/>
    </w:pPr>
  </w:style>
  <w:style w:type="character" w:styleId="1077" w:customStyle="1">
    <w:name w:val="Верхний колонтитул Знак"/>
    <w:basedOn w:val="1066"/>
    <w:link w:val="1076"/>
    <w:uiPriority w:val="99"/>
  </w:style>
  <w:style w:type="paragraph" w:styleId="1078">
    <w:name w:val="Footer"/>
    <w:basedOn w:val="1065"/>
    <w:link w:val="1079"/>
    <w:uiPriority w:val="99"/>
    <w:unhideWhenUsed/>
    <w:pPr>
      <w:jc w:val="right"/>
    </w:pPr>
  </w:style>
  <w:style w:type="character" w:styleId="1079" w:customStyle="1">
    <w:name w:val="Нижний колонтитул Знак"/>
    <w:basedOn w:val="1066"/>
    <w:link w:val="1078"/>
    <w:uiPriority w:val="99"/>
  </w:style>
  <w:style w:type="character" w:styleId="1080" w:customStyle="1">
    <w:name w:val="[РГ] Инструкция для организатора"/>
    <w:basedOn w:val="1066"/>
    <w:uiPriority w:val="1"/>
    <w:qFormat/>
    <w:rPr>
      <w:i/>
      <w:iCs/>
      <w:shd w:val="clear" w:color="auto" w:fill="ffff99"/>
      <w:lang w:val="ru-RU"/>
    </w:rPr>
  </w:style>
  <w:style w:type="paragraph" w:styleId="1081">
    <w:name w:val="footnote text"/>
    <w:basedOn w:val="1065"/>
    <w:link w:val="1082"/>
    <w:uiPriority w:val="99"/>
    <w:semiHidden/>
    <w:unhideWhenUsed/>
    <w:pPr>
      <w:spacing w:before="0"/>
    </w:pPr>
    <w:rPr>
      <w:sz w:val="20"/>
      <w:szCs w:val="20"/>
    </w:rPr>
  </w:style>
  <w:style w:type="character" w:styleId="1082" w:customStyle="1">
    <w:name w:val="Текст сноски Знак"/>
    <w:basedOn w:val="1066"/>
    <w:link w:val="1081"/>
    <w:uiPriority w:val="99"/>
    <w:semiHidden/>
    <w:rPr>
      <w:sz w:val="20"/>
      <w:szCs w:val="20"/>
    </w:rPr>
  </w:style>
  <w:style w:type="character" w:styleId="1083">
    <w:name w:val="footnote reference"/>
    <w:basedOn w:val="1066"/>
    <w:uiPriority w:val="99"/>
    <w:semiHidden/>
    <w:unhideWhenUsed/>
    <w:rPr>
      <w:vertAlign w:val="superscript"/>
    </w:rPr>
  </w:style>
  <w:style w:type="paragraph" w:styleId="1084" w:customStyle="1">
    <w:name w:val="[РГ] Сноска"/>
    <w:basedOn w:val="1081"/>
    <w:qFormat/>
    <w:pPr>
      <w:ind w:left="567" w:hanging="567"/>
      <w:jc w:val="both"/>
      <w:spacing w:before="80"/>
    </w:pPr>
    <w:rPr>
      <w:sz w:val="22"/>
    </w:rPr>
  </w:style>
  <w:style w:type="character" w:styleId="1085">
    <w:name w:val="Hyperlink"/>
    <w:basedOn w:val="1066"/>
    <w:uiPriority w:val="99"/>
    <w:unhideWhenUsed/>
    <w:rPr>
      <w:color w:val="0563c1" w:themeColor="hyperlink"/>
      <w:u w:val="single"/>
    </w:rPr>
  </w:style>
  <w:style w:type="character" w:styleId="1086">
    <w:name w:val="Unresolved Mention"/>
    <w:basedOn w:val="1066"/>
    <w:uiPriority w:val="99"/>
    <w:semiHidden/>
    <w:unhideWhenUsed/>
    <w:rPr>
      <w:color w:val="605e5c"/>
      <w:shd w:val="clear" w:color="auto" w:fill="e1dfdd"/>
    </w:rPr>
  </w:style>
  <w:style w:type="paragraph" w:styleId="1087">
    <w:name w:val="toc 2"/>
    <w:basedOn w:val="1065"/>
    <w:next w:val="1065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88">
    <w:name w:val="toc 1"/>
    <w:basedOn w:val="1065"/>
    <w:next w:val="1065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89">
    <w:name w:val="toc 3"/>
    <w:basedOn w:val="1065"/>
    <w:next w:val="1065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0">
    <w:name w:val="toc 4"/>
    <w:basedOn w:val="1065"/>
    <w:next w:val="1065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1">
    <w:name w:val="toc 5"/>
    <w:basedOn w:val="1065"/>
    <w:next w:val="1065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2">
    <w:name w:val="toc 6"/>
    <w:basedOn w:val="1065"/>
    <w:next w:val="1065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3">
    <w:name w:val="toc 7"/>
    <w:basedOn w:val="1065"/>
    <w:next w:val="1065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4">
    <w:name w:val="toc 8"/>
    <w:basedOn w:val="1065"/>
    <w:next w:val="1065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5">
    <w:name w:val="toc 9"/>
    <w:basedOn w:val="1065"/>
    <w:next w:val="1065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96" w:customStyle="1">
    <w:name w:val="[РГ] Таблица"/>
    <w:basedOn w:val="1067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97">
    <w:name w:val="Table Grid"/>
    <w:basedOn w:val="1067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98">
    <w:name w:val="Placeholder Text"/>
    <w:basedOn w:val="1066"/>
    <w:uiPriority w:val="99"/>
    <w:semiHidden/>
    <w:rPr>
      <w:color w:val="808080"/>
    </w:rPr>
  </w:style>
  <w:style w:type="character" w:styleId="1099" w:customStyle="1">
    <w:name w:val="[РГ] Отсылка"/>
    <w:basedOn w:val="1066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00">
    <w:name w:val="annotation reference"/>
    <w:basedOn w:val="1066"/>
    <w:uiPriority w:val="99"/>
    <w:semiHidden/>
    <w:unhideWhenUsed/>
    <w:rPr>
      <w:sz w:val="16"/>
      <w:szCs w:val="16"/>
    </w:rPr>
  </w:style>
  <w:style w:type="paragraph" w:styleId="1101">
    <w:name w:val="annotation text"/>
    <w:basedOn w:val="1065"/>
    <w:link w:val="1102"/>
    <w:uiPriority w:val="99"/>
    <w:semiHidden/>
    <w:unhideWhenUsed/>
    <w:rPr>
      <w:sz w:val="20"/>
      <w:szCs w:val="20"/>
    </w:rPr>
  </w:style>
  <w:style w:type="character" w:styleId="1102" w:customStyle="1">
    <w:name w:val="Текст примечания Знак"/>
    <w:basedOn w:val="1066"/>
    <w:link w:val="1101"/>
    <w:uiPriority w:val="99"/>
    <w:semiHidden/>
    <w:rPr>
      <w:sz w:val="20"/>
      <w:szCs w:val="20"/>
    </w:rPr>
  </w:style>
  <w:style w:type="paragraph" w:styleId="1103">
    <w:name w:val="annotation subject"/>
    <w:basedOn w:val="1101"/>
    <w:next w:val="1101"/>
    <w:link w:val="1104"/>
    <w:uiPriority w:val="99"/>
    <w:semiHidden/>
    <w:unhideWhenUsed/>
    <w:rPr>
      <w:b/>
      <w:bCs/>
    </w:rPr>
  </w:style>
  <w:style w:type="character" w:styleId="1104" w:customStyle="1">
    <w:name w:val="Тема примечания Знак"/>
    <w:basedOn w:val="1102"/>
    <w:link w:val="1103"/>
    <w:uiPriority w:val="99"/>
    <w:semiHidden/>
    <w:rPr>
      <w:b/>
      <w:bCs/>
      <w:sz w:val="20"/>
      <w:szCs w:val="20"/>
    </w:rPr>
  </w:style>
  <w:style w:type="paragraph" w:styleId="1105" w:customStyle="1">
    <w:name w:val="[РГ] Альтернатива / Дополнение"/>
    <w:basedOn w:val="1075"/>
    <w:next w:val="1075"/>
    <w:qFormat/>
    <w:rPr>
      <w:i/>
      <w:shd w:val="clear" w:color="auto" w:fill="ccecff"/>
    </w:rPr>
  </w:style>
  <w:style w:type="character" w:styleId="1106" w:customStyle="1">
    <w:name w:val="[РГ] Инструкция для участника"/>
    <w:basedOn w:val="1066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07">
    <w:name w:val="FollowedHyperlink"/>
    <w:basedOn w:val="1066"/>
    <w:uiPriority w:val="99"/>
    <w:semiHidden/>
    <w:unhideWhenUsed/>
    <w:rPr>
      <w:color w:val="954f72" w:themeColor="followedHyperlink"/>
      <w:u w:val="single"/>
    </w:rPr>
  </w:style>
  <w:style w:type="paragraph" w:styleId="1108">
    <w:name w:val="Revision"/>
    <w:hidden/>
    <w:uiPriority w:val="99"/>
    <w:semiHidden/>
    <w:pPr>
      <w:spacing w:before="0"/>
    </w:pPr>
  </w:style>
  <w:style w:type="paragraph" w:styleId="1109">
    <w:name w:val="Balloon Text"/>
    <w:basedOn w:val="1065"/>
    <w:link w:val="1110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10" w:customStyle="1">
    <w:name w:val="Текст выноски Знак"/>
    <w:basedOn w:val="1066"/>
    <w:link w:val="1109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fedyasheva_ig</cp:lastModifiedBy>
  <cp:revision>84</cp:revision>
  <dcterms:created xsi:type="dcterms:W3CDTF">2023-06-27T17:15:00Z</dcterms:created>
  <dcterms:modified xsi:type="dcterms:W3CDTF">2025-11-21T04:12:22Z</dcterms:modified>
</cp:coreProperties>
</file>